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92" w:rsidRDefault="00565792" w:rsidP="00565792">
      <w:pPr>
        <w:tabs>
          <w:tab w:val="left" w:pos="8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5792">
        <w:rPr>
          <w:rFonts w:ascii="Times New Roman" w:eastAsia="Calibri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565792" w:rsidRPr="00565792" w:rsidRDefault="00565792" w:rsidP="00565792">
      <w:pPr>
        <w:tabs>
          <w:tab w:val="left" w:pos="8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65792" w:rsidRDefault="00565792" w:rsidP="0056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5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илология және әлем тілдері университеті </w:t>
      </w:r>
    </w:p>
    <w:p w:rsidR="00565792" w:rsidRPr="00565792" w:rsidRDefault="00565792" w:rsidP="0056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65792" w:rsidRPr="00565792" w:rsidRDefault="00565792" w:rsidP="0056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565792" w:rsidRPr="00565792" w:rsidRDefault="00565792" w:rsidP="0056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Шығыс</w:t>
      </w:r>
      <w:r w:rsidRPr="00E377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</w:t>
      </w: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ану</w:t>
      </w:r>
    </w:p>
    <w:p w:rsidR="00565792" w:rsidRPr="00565792" w:rsidRDefault="00565792" w:rsidP="00565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579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мамандығы бойынша</w:t>
      </w:r>
    </w:p>
    <w:p w:rsidR="00565792" w:rsidRPr="00565792" w:rsidRDefault="00565792" w:rsidP="00565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579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565792" w:rsidRPr="00565792" w:rsidRDefault="00565792" w:rsidP="0056579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6579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IYa 1103 «</w:t>
      </w:r>
      <w:r w:rsidRPr="005657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Шығыстану</w:t>
      </w:r>
      <w:r w:rsidRPr="0056579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» </w:t>
      </w:r>
    </w:p>
    <w:p w:rsidR="00565792" w:rsidRPr="00565792" w:rsidRDefault="00565792" w:rsidP="00565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579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Пән </w:t>
      </w:r>
      <w:r w:rsidRPr="005657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565792" w:rsidRPr="00565792" w:rsidRDefault="00565792" w:rsidP="005657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657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2019-2020 оқу жылының </w:t>
      </w:r>
      <w:r w:rsidRPr="0056579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күзгі </w:t>
      </w:r>
      <w:r w:rsidRPr="005657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семестрі</w:t>
      </w:r>
    </w:p>
    <w:p w:rsidR="00565792" w:rsidRPr="00565792" w:rsidRDefault="00565792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071FB" w:rsidRPr="00565792" w:rsidTr="00EF533A">
        <w:tc>
          <w:tcPr>
            <w:tcW w:w="4428" w:type="dxa"/>
          </w:tcPr>
          <w:p w:rsidR="00B071FB" w:rsidRPr="00E37773" w:rsidRDefault="00B071FB" w:rsidP="00EF5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B071FB" w:rsidRPr="00565792" w:rsidRDefault="00B071FB" w:rsidP="00EF53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E37773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 xml:space="preserve">                     </w:t>
            </w:r>
            <w:r w:rsidRPr="00565792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B071FB" w:rsidRPr="00565792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proofErr w:type="spellStart"/>
            <w:r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proofErr w:type="spellEnd"/>
            <w:r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B071FB" w:rsidRPr="00565792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5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__________</w:t>
            </w:r>
            <w:r w:rsidRPr="005657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B071FB" w:rsidRPr="00565792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"______"_________</w:t>
            </w:r>
            <w:r w:rsidR="005D1751"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 w:rsidR="004A3D42"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5657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71FB" w:rsidRPr="00565792" w:rsidRDefault="00B071FB" w:rsidP="00EF53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71FB" w:rsidRPr="00565792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Pr="00565792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65792" w:rsidRPr="001A7BA1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565792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2019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B071FB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B071FB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AB28A7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Пәннің оқу-әдістемелік кешенін Пәннің оқу-әдістемелік кешенін </w:t>
      </w:r>
    </w:p>
    <w:p w:rsidR="00B071FB" w:rsidRPr="00BF4EA1" w:rsidRDefault="00B071FB" w:rsidP="00E3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мамандығының оқу жұмыс жоспары негізінде </w:t>
      </w:r>
      <w:r w:rsidR="00AB28A7"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КазҰУ </w:t>
      </w:r>
      <w:r w:rsidR="00E377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 оқытушы Карипбаева Г.А.</w:t>
      </w: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B071FB" w:rsidRPr="00880C82" w:rsidRDefault="00B071FB" w:rsidP="00B071FB">
      <w:pPr>
        <w:spacing w:after="120" w:line="240" w:lineRule="auto"/>
        <w:ind w:left="283" w:firstLine="402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880C82" w:rsidRDefault="004A3D42" w:rsidP="00B071F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«__20__ » _____06______ 201</w:t>
      </w:r>
      <w:r w:rsidRPr="005657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B071FB"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хаттама №_37__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Мулдагалиева А.А.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071FB" w:rsidRPr="00880C82" w:rsidRDefault="00B071FB" w:rsidP="00B0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ind w:firstLine="4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Факультеттің әдістемелік (бюро) кеңесінде  ұсынылды.</w:t>
      </w:r>
    </w:p>
    <w:p w:rsidR="00B071FB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 ___ » _____06_______ 201</w:t>
      </w:r>
      <w:r w:rsidR="004A3D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 хаттама № _11_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Төрағасы  ________________________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С.Иманкулова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49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7065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Y</w:t>
            </w:r>
            <w:proofErr w:type="spellStart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aNTP</w:t>
            </w:r>
            <w:proofErr w:type="spellEnd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2503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233C92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Шетел тілі</w:t>
            </w: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5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565792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71FB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565792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Оқытушы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773" w:rsidRPr="00BF4EA1" w:rsidRDefault="00E37773" w:rsidP="00E37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Карипбаева Г.А.</w:t>
            </w:r>
          </w:p>
          <w:p w:rsidR="00B071FB" w:rsidRPr="00C3183D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B071FB" w:rsidRPr="00015EA1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9167E" w:rsidRDefault="00E37773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alipbai@gmail.com</w:t>
            </w:r>
          </w:p>
          <w:p w:rsidR="00B071FB" w:rsidRPr="00E552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54FE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+7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077</w:t>
            </w:r>
            <w:r w:rsidR="00E377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8202200</w:t>
            </w:r>
          </w:p>
          <w:p w:rsidR="00B071FB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B071FB" w:rsidRPr="002703D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ыстану</w:t>
            </w:r>
            <w:proofErr w:type="spellEnd"/>
          </w:p>
          <w:p w:rsidR="00B071FB" w:rsidRPr="00954FEC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340ауд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1FB" w:rsidRPr="00E37773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5523E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Pr="0034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«Шетел тіл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 Ғылыми</w:t>
            </w:r>
            <w:r w:rsidRPr="00E5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аударма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 оқу курсы ағылшын тілін үздіксіз оқытудың ажырамас бөлігі бола отырып,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(General English)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пәнінің бағдарламасы аясында алдынғы тілдік курстардан алған біліктіліктерді одан әрі дамытуға, сонымен қатар, ағылшын тілін қарым-қатынас құралы ретінде қолдана білу іскерліктері мен дағдыларын терең меңгере отырып, келесі біліктіліктерді: қатысымдық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оқу, жазу, тыңдап түсіну, сөйлеу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), тілдік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дұрыс айту, лексика, грамматика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жалпымәдени және тұлғаралаық біліктіліктерді қалыптастыруға бағытталған.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ауызша сөйлеу іскерлігін тәжірибелік тұрғыдан меңгеру және мамандық тілі ретінде ағылшын тілін күнделікті өмірде және де кәсіби түрде қарым-қатынас жасау үшін белсенді қолдану болып табылады.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білуге міндетті: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жасай білуге міндетті: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түпнұсқалық мәтіндерді оқу және түсіну;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ағылшын тілінде ғылыми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танымдық және ғылыми түпнұсқалық мәтіндерге ауызша және жазбаша түрде аннотациялау;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негіздегі жазба мәтіндерді құрастыра білу 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хабарлама, баяндама, шолу жасай білу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мамандық бойынша берілген мәтіндерге шетел тілінен ана тіліне ауызша аударма жасау.    </w:t>
            </w:r>
          </w:p>
          <w:p w:rsidR="00B071FB" w:rsidRPr="003C545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C5056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504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бағдарлы шетел тілі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бағдарламасы аясында оқу, жазу, тыңдап түсіну және аударма бойынша іскерліктер мен дағдылардың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болуы.   </w:t>
            </w:r>
            <w:proofErr w:type="gramEnd"/>
          </w:p>
        </w:tc>
      </w:tr>
      <w:tr w:rsidR="00B071FB" w:rsidRPr="00E37773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32EB5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Шетел тілін оқу барысында </w:t>
            </w:r>
            <w:r w:rsidRPr="00B055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деңгейіне өтеді</w:t>
            </w:r>
          </w:p>
        </w:tc>
      </w:tr>
      <w:tr w:rsidR="00B071FB" w:rsidRPr="008E4AB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213F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071FB" w:rsidRPr="00DD00E2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English File Intermediate Student’s book,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lish File Intermediate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book</w:t>
            </w:r>
            <w:proofErr w:type="gram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Physicists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Университеті,2017.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Articles, papers on specialty.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Андрюшкин А.П. Уч.пос.2008г.,3-е изд.</w:t>
            </w:r>
          </w:p>
          <w:p w:rsidR="00B071FB" w:rsidRPr="00AC11F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8E4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oup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elt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englishfile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E37773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 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4E3756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21A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B071FB" w:rsidRPr="00360E7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B071FB" w:rsidRPr="006633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B071FB" w:rsidRPr="0084261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84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 (10+10 СӨЖ)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(10+15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СӨЖ)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71FB" w:rsidRPr="0056216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071FB" w:rsidRPr="00DD331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курсын жүзеге асырудың күнтізбесі</w:t>
      </w:r>
      <w:r w:rsidRPr="00DD33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B071FB" w:rsidRPr="00382662" w:rsidRDefault="004A3D42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 2019-2020</w:t>
      </w:r>
      <w:r w:rsidR="00B071FB" w:rsidRPr="003826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5665"/>
        <w:gridCol w:w="1164"/>
        <w:gridCol w:w="1676"/>
      </w:tblGrid>
      <w:tr w:rsidR="00B071FB" w:rsidRPr="00C50564" w:rsidTr="00EF533A">
        <w:tc>
          <w:tcPr>
            <w:tcW w:w="1418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File-1A.        Food: fuel or pleasure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food and restaurants;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and continuous; action and non-action verbs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Describing a person</w:t>
            </w:r>
          </w:p>
          <w:p w:rsidR="00565792" w:rsidRPr="00C50564" w:rsidRDefault="00565792" w:rsidP="0056579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565792" w:rsidRPr="002C22ED" w:rsidRDefault="00565792" w:rsidP="0056579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interest.p4-7</w:t>
            </w:r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 , making presentations.</w:t>
            </w:r>
          </w:p>
          <w:p w:rsidR="00565792" w:rsidRPr="00C857A2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65181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If you really want to win, cheat.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tenses: simple, continuous, perfect;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When you hear the final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whisle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65792" w:rsidRPr="00C50564" w:rsidRDefault="00565792" w:rsidP="0056579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565792" w:rsidRPr="00B00B5B" w:rsidRDefault="00565792" w:rsidP="00565792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interest.p8-11</w:t>
            </w:r>
          </w:p>
          <w:p w:rsidR="00565792" w:rsidRPr="00B00B5B" w:rsidRDefault="00565792" w:rsidP="00565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565792" w:rsidRPr="005C71F9" w:rsidRDefault="00565792" w:rsidP="00565792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</w:pPr>
          </w:p>
          <w:p w:rsidR="00565792" w:rsidRPr="007020C3" w:rsidRDefault="00565792" w:rsidP="005657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File- 1C.       We are family.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forms: going to, present continuous, will/shall; </w:t>
            </w:r>
          </w:p>
          <w:p w:rsidR="00565792" w:rsidRPr="00C50564" w:rsidRDefault="00565792" w:rsidP="0056579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arouse their interest.pp12-15(1-C)</w:t>
            </w:r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translate ,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learn terminology, making presentations.</w:t>
            </w:r>
          </w:p>
          <w:p w:rsidR="00565792" w:rsidRPr="00D6616E" w:rsidRDefault="00565792" w:rsidP="00565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1-4 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Units 19-23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(p-18)</w:t>
            </w:r>
          </w:p>
          <w:p w:rsidR="00565792" w:rsidRPr="00C50564" w:rsidRDefault="00565792" w:rsidP="0056579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learning terminology.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 auxiliary verb in the </w:t>
            </w:r>
            <w:r w:rsidRPr="00C5056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Perfect Tenses</w:t>
            </w:r>
          </w:p>
          <w:p w:rsidR="00565792" w:rsidRPr="007D2493" w:rsidRDefault="00565792" w:rsidP="0056579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249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№1</w:t>
            </w:r>
          </w:p>
          <w:p w:rsidR="00565792" w:rsidRPr="00C1222A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study at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KazNU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65792" w:rsidRPr="00B071FB" w:rsidRDefault="00565792" w:rsidP="005657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37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   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Ka-ching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!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and past simple;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My life without money.</w:t>
            </w:r>
          </w:p>
          <w:p w:rsidR="00565792" w:rsidRPr="00C50564" w:rsidRDefault="00565792" w:rsidP="0056579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 active words and word-combinations.p20-23 (2-A)</w:t>
            </w:r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565792" w:rsidRPr="00787485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 terminology</w:t>
            </w:r>
          </w:p>
          <w:p w:rsidR="00565792" w:rsidRPr="00397898" w:rsidRDefault="00565792" w:rsidP="005657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7-8,13-14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37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37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40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File-2B.  Changing your life.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continuous: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In the office(p-32)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Telling a story (p-33)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text; making a presentation</w:t>
            </w:r>
          </w:p>
          <w:p w:rsidR="00565792" w:rsidRPr="00CC7A86" w:rsidRDefault="00565792" w:rsidP="0056579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C7A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№2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Great Scientists.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a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37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37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37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537F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5792" w:rsidRPr="00565792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File-2C.     Race to the sun.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comparatives and superlatives;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Aim: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Presentation and consolidation.</w:t>
            </w:r>
          </w:p>
          <w:p w:rsidR="00565792" w:rsidRPr="00001BA7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transport and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travel(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how long +take).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Race to the sun.p28-31 (2-C)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(p-34)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70773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0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  <w:p w:rsidR="00565792" w:rsidRPr="00170773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170773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170773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170773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File- 3A.     Modern manners.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have to, should(obligation);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Culture shock.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of using active words and word-combinations.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retelling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65792" w:rsidRDefault="00565792" w:rsidP="00565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Physicists,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,C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65792" w:rsidRPr="00F147B8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9-10, 11-12, 105-108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-3B.     Judging by appearances.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may, might, can’t(deduction);</w:t>
            </w:r>
          </w:p>
          <w:p w:rsidR="00565792" w:rsidRPr="00C50564" w:rsidRDefault="00565792" w:rsidP="0056579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Aim: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practice the vocabulary in class and provide a clear reference bank.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 I really look like this?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describing people (look or look like)  </w:t>
            </w:r>
          </w:p>
          <w:p w:rsidR="00565792" w:rsidRPr="008936D0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28-29,30-31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A320A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2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  <w:p w:rsidR="00565792" w:rsidRPr="00A320A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A320A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A320A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A320A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65792" w:rsidRPr="00A320A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2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-3C.     If at first you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don’t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succeed.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can, could, be able to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(ability and possibility);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give up.</w:t>
            </w:r>
          </w:p>
          <w:p w:rsidR="00565792" w:rsidRPr="00FB0B7F" w:rsidRDefault="00565792" w:rsidP="0056579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cuss the given text.p44-47 </w:t>
            </w:r>
          </w:p>
          <w:p w:rsidR="00565792" w:rsidRPr="00FB0B7F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read and discuss special text; putting questions, translation, retelling , making presentations.</w:t>
            </w:r>
          </w:p>
          <w:p w:rsidR="00565792" w:rsidRPr="00A54746" w:rsidRDefault="00565792" w:rsidP="00565792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26-27, 32-34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A320A9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2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Renting a flat (p-48)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An informal 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p-49)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teaching, writing informal letters.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(p-50)</w:t>
            </w:r>
          </w:p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read and discuss special text.</w:t>
            </w:r>
          </w:p>
          <w:p w:rsidR="00565792" w:rsidRPr="00AD545A" w:rsidRDefault="00565792" w:rsidP="0056579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D5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СӨЖ№</w:t>
            </w:r>
            <w:r w:rsidRPr="00AD54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3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faculty of Physics.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</w:p>
          <w:p w:rsidR="00565792" w:rsidRPr="00C50564" w:rsidRDefault="00565792" w:rsidP="00565792">
            <w:pPr>
              <w:tabs>
                <w:tab w:val="left" w:pos="192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65792" w:rsidRPr="00C50564" w:rsidTr="0060625C">
        <w:trPr>
          <w:trHeight w:val="3251"/>
        </w:trPr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-4A.  Back to school, aged 35    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first conditional and future time clauses + when, until,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etc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 school these days is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easy?</w:t>
            </w:r>
            <w:proofErr w:type="gramEnd"/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active words and word-combinations.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 read and discuss special text, putting questions and giving answers, translation.</w:t>
            </w:r>
          </w:p>
          <w:p w:rsidR="00565792" w:rsidRPr="00117420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38-39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-4B.     In an ideal world… 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second conditional;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565792" w:rsidRPr="00DA0D1B" w:rsidRDefault="00565792" w:rsidP="0056579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houses.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Houses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you’ll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forget.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special text.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Lesson 14.  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Turasheva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 xml:space="preserve"> English for Physicists (Kazakh Department)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4</w:t>
            </w:r>
          </w:p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565792" w:rsidRPr="007020C3" w:rsidRDefault="00565792" w:rsidP="005657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0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English for Physicists, Л,Е,Cтраутман, Ш.Б.Гумарова и др.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</w:t>
            </w:r>
          </w:p>
          <w:p w:rsidR="00565792" w:rsidRPr="006154B5" w:rsidRDefault="00565792" w:rsidP="0056579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40-41,18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565792" w:rsidRPr="00C50564" w:rsidRDefault="00565792" w:rsidP="00565792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Default="00565792" w:rsidP="00565792">
            <w:r w:rsidRPr="00BD5AB4"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565792" w:rsidRPr="00C50564" w:rsidTr="0060625C">
        <w:tc>
          <w:tcPr>
            <w:tcW w:w="1418" w:type="dxa"/>
          </w:tcPr>
          <w:p w:rsidR="00565792" w:rsidRPr="00C50564" w:rsidRDefault="00565792" w:rsidP="005657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565792" w:rsidRPr="00C50564" w:rsidRDefault="00565792" w:rsidP="0056579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792" w:rsidRPr="00141044" w:rsidRDefault="00565792" w:rsidP="005657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1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</w:tr>
    </w:tbl>
    <w:p w:rsidR="00B071FB" w:rsidRPr="00C50564" w:rsidRDefault="00B071FB" w:rsidP="00B071FB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E37773" w:rsidRPr="00BF4EA1" w:rsidRDefault="00B071FB" w:rsidP="00E37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2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____________________________    </w:t>
      </w:r>
      <w:r w:rsidR="00E37773" w:rsidRPr="00E377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Карипбаева Г.А.</w:t>
      </w:r>
    </w:p>
    <w:p w:rsidR="00B071FB" w:rsidRPr="0078274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B071FB" w:rsidRPr="00935EFD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proofErr w:type="spellEnd"/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</w:t>
      </w:r>
      <w:proofErr w:type="spellEnd"/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B071FB" w:rsidRPr="00565792" w:rsidRDefault="00B071FB" w:rsidP="00565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</w:t>
      </w:r>
      <w:bookmarkStart w:id="0" w:name="_GoBack"/>
      <w:bookmarkEnd w:id="0"/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  </w:t>
      </w:r>
      <w:r w:rsidRPr="001033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С.Иманкулова</w:t>
      </w:r>
    </w:p>
    <w:p w:rsidR="001A520C" w:rsidRPr="00B071FB" w:rsidRDefault="001A520C" w:rsidP="00B071FB">
      <w:pPr>
        <w:rPr>
          <w:lang w:val="kk-KZ"/>
        </w:rPr>
      </w:pPr>
    </w:p>
    <w:sectPr w:rsidR="001A520C" w:rsidRPr="00B0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97EFE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4883"/>
    <w:rsid w:val="004A3D42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65792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7CC"/>
    <w:rsid w:val="00E25C94"/>
    <w:rsid w:val="00E3098D"/>
    <w:rsid w:val="00E36B94"/>
    <w:rsid w:val="00E37773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4B88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99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8D05-0796-4F3B-8B53-8B32B922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1598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IYa 1103 «Шығыстану» </vt:lpstr>
      <vt:lpstr>        </vt:lpstr>
      <vt:lpstr>        </vt:lpstr>
      <vt:lpstr>        Факультеттің әдістемелік (бюро) кеңесінде  ұсынылды.</vt:lpstr>
    </vt:vector>
  </TitlesOfParts>
  <Company/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228</cp:revision>
  <cp:lastPrinted>2017-08-29T07:23:00Z</cp:lastPrinted>
  <dcterms:created xsi:type="dcterms:W3CDTF">2017-08-31T04:54:00Z</dcterms:created>
  <dcterms:modified xsi:type="dcterms:W3CDTF">2019-10-21T08:55:00Z</dcterms:modified>
</cp:coreProperties>
</file>